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5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4904"/>
        <w:gridCol w:w="1565"/>
        <w:gridCol w:w="1208"/>
      </w:tblGrid>
      <w:tr w:rsidR="0062652D" w:rsidRPr="00211120" w:rsidTr="002F03BC">
        <w:trPr>
          <w:cantSplit/>
          <w:trHeight w:val="312"/>
        </w:trPr>
        <w:tc>
          <w:tcPr>
            <w:tcW w:w="2324" w:type="dxa"/>
            <w:vMerge w:val="restart"/>
            <w:vAlign w:val="center"/>
          </w:tcPr>
          <w:p w:rsidR="0062652D" w:rsidRPr="00CC3694" w:rsidRDefault="003D2326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3455933" wp14:editId="667BBF49">
                  <wp:extent cx="936000" cy="822142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82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vMerge w:val="restart"/>
            <w:vAlign w:val="center"/>
          </w:tcPr>
          <w:p w:rsidR="0062652D" w:rsidRPr="003D2326" w:rsidRDefault="00BA5CDF" w:rsidP="00F026C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3D2326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OKUL BAHÇESİ, AÇIK VE KAPALI OYUN ALANLARI </w:t>
            </w:r>
            <w:r w:rsidR="002073F9" w:rsidRPr="003D2326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COVİD-19 TEDBİRLERİ VE TALİMATLARI</w:t>
            </w:r>
          </w:p>
        </w:tc>
        <w:tc>
          <w:tcPr>
            <w:tcW w:w="1520" w:type="dxa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F03BC" w:rsidRDefault="0062652D" w:rsidP="00984C4D">
            <w:pPr>
              <w:pStyle w:val="TableParagraph"/>
              <w:spacing w:before="49"/>
              <w:rPr>
                <w:sz w:val="20"/>
                <w:szCs w:val="16"/>
              </w:rPr>
            </w:pPr>
            <w:proofErr w:type="spellStart"/>
            <w:r w:rsidRPr="002F03BC">
              <w:rPr>
                <w:w w:val="105"/>
                <w:sz w:val="20"/>
                <w:szCs w:val="16"/>
              </w:rPr>
              <w:t>Doküman</w:t>
            </w:r>
            <w:proofErr w:type="spellEnd"/>
            <w:r w:rsidRPr="002F03BC">
              <w:rPr>
                <w:w w:val="105"/>
                <w:sz w:val="20"/>
                <w:szCs w:val="16"/>
              </w:rPr>
              <w:t xml:space="preserve"> No</w:t>
            </w:r>
          </w:p>
        </w:tc>
        <w:tc>
          <w:tcPr>
            <w:tcW w:w="117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F03BC" w:rsidRDefault="006C6ADC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2F03BC">
              <w:rPr>
                <w:rFonts w:ascii="Times New Roman" w:hAnsi="Times New Roman"/>
                <w:b/>
                <w:bCs/>
                <w:sz w:val="20"/>
                <w:szCs w:val="16"/>
              </w:rPr>
              <w:t>TL.</w:t>
            </w:r>
            <w:r w:rsidR="003D2326">
              <w:rPr>
                <w:rFonts w:ascii="Times New Roman" w:hAnsi="Times New Roman"/>
                <w:b/>
                <w:bCs/>
                <w:sz w:val="20"/>
                <w:szCs w:val="16"/>
              </w:rPr>
              <w:t>19</w:t>
            </w:r>
          </w:p>
        </w:tc>
      </w:tr>
      <w:tr w:rsidR="0062652D" w:rsidRPr="00211120" w:rsidTr="002F03BC">
        <w:trPr>
          <w:cantSplit/>
          <w:trHeight w:val="312"/>
        </w:trPr>
        <w:tc>
          <w:tcPr>
            <w:tcW w:w="2324" w:type="dxa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764" w:type="dxa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F03BC" w:rsidRDefault="0062652D" w:rsidP="00984C4D">
            <w:pPr>
              <w:pStyle w:val="TableParagraph"/>
              <w:spacing w:before="49"/>
              <w:rPr>
                <w:sz w:val="20"/>
                <w:szCs w:val="16"/>
              </w:rPr>
            </w:pPr>
            <w:proofErr w:type="spellStart"/>
            <w:r w:rsidRPr="002F03BC">
              <w:rPr>
                <w:w w:val="105"/>
                <w:sz w:val="20"/>
                <w:szCs w:val="16"/>
              </w:rPr>
              <w:t>YayımTarihi</w:t>
            </w:r>
            <w:proofErr w:type="spellEnd"/>
          </w:p>
        </w:tc>
        <w:tc>
          <w:tcPr>
            <w:tcW w:w="11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F03BC" w:rsidRDefault="006C6ADC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2F03BC">
              <w:rPr>
                <w:rFonts w:ascii="Times New Roman" w:hAnsi="Times New Roman"/>
                <w:b/>
                <w:bCs/>
                <w:sz w:val="20"/>
                <w:szCs w:val="16"/>
              </w:rPr>
              <w:t>30.07.2020</w:t>
            </w:r>
          </w:p>
        </w:tc>
      </w:tr>
      <w:tr w:rsidR="0062652D" w:rsidRPr="00211120" w:rsidTr="002F03BC">
        <w:trPr>
          <w:cantSplit/>
          <w:trHeight w:val="312"/>
        </w:trPr>
        <w:tc>
          <w:tcPr>
            <w:tcW w:w="2324" w:type="dxa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764" w:type="dxa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F03BC" w:rsidRDefault="0062652D" w:rsidP="00984C4D">
            <w:pPr>
              <w:pStyle w:val="TableParagraph"/>
              <w:spacing w:before="49"/>
              <w:rPr>
                <w:sz w:val="20"/>
                <w:szCs w:val="16"/>
              </w:rPr>
            </w:pPr>
            <w:proofErr w:type="spellStart"/>
            <w:r w:rsidRPr="002F03BC">
              <w:rPr>
                <w:w w:val="105"/>
                <w:sz w:val="20"/>
                <w:szCs w:val="16"/>
              </w:rPr>
              <w:t>Revizyon</w:t>
            </w:r>
            <w:proofErr w:type="spellEnd"/>
            <w:r w:rsidRPr="002F03BC">
              <w:rPr>
                <w:w w:val="105"/>
                <w:sz w:val="20"/>
                <w:szCs w:val="16"/>
              </w:rPr>
              <w:t xml:space="preserve"> No</w:t>
            </w:r>
          </w:p>
        </w:tc>
        <w:tc>
          <w:tcPr>
            <w:tcW w:w="11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F03BC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2F03BC">
              <w:rPr>
                <w:rFonts w:ascii="Times New Roman" w:hAnsi="Times New Roman"/>
                <w:b/>
                <w:bCs/>
                <w:sz w:val="20"/>
                <w:szCs w:val="16"/>
              </w:rPr>
              <w:t>00</w:t>
            </w:r>
          </w:p>
        </w:tc>
      </w:tr>
      <w:tr w:rsidR="0062652D" w:rsidRPr="00211120" w:rsidTr="002F03BC">
        <w:trPr>
          <w:cantSplit/>
          <w:trHeight w:val="312"/>
        </w:trPr>
        <w:tc>
          <w:tcPr>
            <w:tcW w:w="2324" w:type="dxa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764" w:type="dxa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F03BC" w:rsidRDefault="0062652D" w:rsidP="00984C4D">
            <w:pPr>
              <w:pStyle w:val="TableParagraph"/>
              <w:spacing w:before="1"/>
              <w:rPr>
                <w:sz w:val="20"/>
                <w:szCs w:val="16"/>
              </w:rPr>
            </w:pPr>
            <w:proofErr w:type="spellStart"/>
            <w:r w:rsidRPr="002F03BC">
              <w:rPr>
                <w:w w:val="103"/>
                <w:sz w:val="20"/>
                <w:szCs w:val="16"/>
              </w:rPr>
              <w:t>Revizyon</w:t>
            </w:r>
            <w:r w:rsidRPr="002F03BC">
              <w:rPr>
                <w:spacing w:val="-1"/>
                <w:w w:val="103"/>
                <w:sz w:val="20"/>
                <w:szCs w:val="16"/>
              </w:rPr>
              <w:t>Tar</w:t>
            </w:r>
            <w:r w:rsidRPr="002F03BC">
              <w:rPr>
                <w:w w:val="103"/>
                <w:sz w:val="20"/>
                <w:szCs w:val="16"/>
              </w:rPr>
              <w:t>ihi</w:t>
            </w:r>
            <w:proofErr w:type="spellEnd"/>
          </w:p>
        </w:tc>
        <w:tc>
          <w:tcPr>
            <w:tcW w:w="11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F03BC" w:rsidRDefault="00EF4C77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proofErr w:type="gramStart"/>
            <w:r w:rsidRPr="002F03BC">
              <w:rPr>
                <w:rFonts w:ascii="Times New Roman" w:hAnsi="Times New Roman"/>
                <w:b/>
                <w:bCs/>
                <w:sz w:val="20"/>
                <w:szCs w:val="16"/>
              </w:rPr>
              <w:t>….</w:t>
            </w:r>
            <w:proofErr w:type="gramEnd"/>
          </w:p>
        </w:tc>
      </w:tr>
      <w:tr w:rsidR="0062652D" w:rsidRPr="00211120" w:rsidTr="002F03BC">
        <w:trPr>
          <w:cantSplit/>
          <w:trHeight w:val="328"/>
        </w:trPr>
        <w:tc>
          <w:tcPr>
            <w:tcW w:w="2324" w:type="dxa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4764" w:type="dxa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2F03BC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2F03BC">
              <w:rPr>
                <w:rFonts w:ascii="Times New Roman" w:hAnsi="Times New Roman"/>
                <w:sz w:val="20"/>
                <w:szCs w:val="16"/>
              </w:rPr>
              <w:t>Sayfa No</w:t>
            </w:r>
          </w:p>
        </w:tc>
        <w:tc>
          <w:tcPr>
            <w:tcW w:w="1173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2F03BC" w:rsidRDefault="00B5327A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2F03BC">
              <w:rPr>
                <w:rFonts w:ascii="Times New Roman" w:hAnsi="Times New Roman"/>
                <w:b/>
                <w:bCs/>
                <w:sz w:val="20"/>
                <w:szCs w:val="16"/>
              </w:rPr>
              <w:fldChar w:fldCharType="begin"/>
            </w:r>
            <w:r w:rsidR="0062652D" w:rsidRPr="002F03BC">
              <w:rPr>
                <w:rFonts w:ascii="Times New Roman" w:hAnsi="Times New Roman"/>
                <w:b/>
                <w:bCs/>
                <w:sz w:val="20"/>
                <w:szCs w:val="16"/>
              </w:rPr>
              <w:instrText>PAGE   \* MERGEFORMAT</w:instrText>
            </w:r>
            <w:r w:rsidRPr="002F03BC">
              <w:rPr>
                <w:rFonts w:ascii="Times New Roman" w:hAnsi="Times New Roman"/>
                <w:b/>
                <w:bCs/>
                <w:sz w:val="20"/>
                <w:szCs w:val="16"/>
              </w:rPr>
              <w:fldChar w:fldCharType="separate"/>
            </w:r>
            <w:r w:rsidR="0062652D" w:rsidRPr="002F03BC">
              <w:rPr>
                <w:rFonts w:ascii="Times New Roman" w:hAnsi="Times New Roman"/>
                <w:b/>
                <w:bCs/>
                <w:noProof/>
                <w:sz w:val="20"/>
                <w:szCs w:val="16"/>
              </w:rPr>
              <w:t>1</w:t>
            </w:r>
            <w:r w:rsidRPr="002F03BC">
              <w:rPr>
                <w:rFonts w:ascii="Times New Roman" w:hAnsi="Times New Roman"/>
                <w:b/>
                <w:bCs/>
                <w:sz w:val="20"/>
                <w:szCs w:val="16"/>
              </w:rPr>
              <w:fldChar w:fldCharType="end"/>
            </w:r>
            <w:r w:rsidR="0062652D" w:rsidRPr="002F03BC">
              <w:rPr>
                <w:rFonts w:ascii="Times New Roman" w:hAnsi="Times New Roman"/>
                <w:b/>
                <w:bCs/>
                <w:sz w:val="20"/>
                <w:szCs w:val="16"/>
              </w:rPr>
              <w:t>/1</w:t>
            </w:r>
          </w:p>
        </w:tc>
      </w:tr>
    </w:tbl>
    <w:p w:rsidR="00A51A6D" w:rsidRDefault="00A51A6D"/>
    <w:p w:rsidR="0062652D" w:rsidRPr="005D0EE6" w:rsidRDefault="005D0EE6" w:rsidP="003D2326">
      <w:pPr>
        <w:pStyle w:val="ListeParagraf"/>
        <w:numPr>
          <w:ilvl w:val="0"/>
          <w:numId w:val="4"/>
        </w:numPr>
        <w:spacing w:line="480" w:lineRule="auto"/>
        <w:ind w:left="714" w:hanging="357"/>
        <w:jc w:val="both"/>
      </w:pPr>
      <w:r w:rsidRPr="005D0EE6">
        <w:rPr>
          <w:rFonts w:ascii="Times New Roman" w:eastAsia="Times New Roman" w:hAnsi="Times New Roman" w:cs="Times New Roman"/>
          <w:sz w:val="20"/>
          <w:szCs w:val="20"/>
        </w:rPr>
        <w:t xml:space="preserve">Kuruluş bahçesi ve açık oyun alanlarında zemin </w:t>
      </w:r>
      <w:proofErr w:type="gramStart"/>
      <w:r w:rsidRPr="005D0EE6">
        <w:rPr>
          <w:rFonts w:ascii="Times New Roman" w:eastAsia="Times New Roman" w:hAnsi="Times New Roman" w:cs="Times New Roman"/>
          <w:sz w:val="20"/>
          <w:szCs w:val="20"/>
        </w:rPr>
        <w:t>hijyen</w:t>
      </w:r>
      <w:proofErr w:type="gramEnd"/>
      <w:r w:rsidRPr="005D0EE6">
        <w:rPr>
          <w:rFonts w:ascii="Times New Roman" w:eastAsia="Times New Roman" w:hAnsi="Times New Roman" w:cs="Times New Roman"/>
          <w:sz w:val="20"/>
          <w:szCs w:val="20"/>
        </w:rPr>
        <w:t xml:space="preserve"> riski oluşturabilecek (atık su, çeşitli kimyasallar vb.) birikintilere izin vermeyecek nitelikte olmalıdır.</w:t>
      </w:r>
    </w:p>
    <w:p w:rsidR="005D0EE6" w:rsidRPr="005D0EE6" w:rsidRDefault="005D0EE6" w:rsidP="003D2326">
      <w:pPr>
        <w:pStyle w:val="ListeParagraf"/>
        <w:numPr>
          <w:ilvl w:val="0"/>
          <w:numId w:val="4"/>
        </w:numPr>
        <w:spacing w:line="480" w:lineRule="auto"/>
        <w:ind w:left="714" w:hanging="357"/>
        <w:jc w:val="both"/>
      </w:pPr>
      <w:r w:rsidRPr="0031139D">
        <w:rPr>
          <w:rFonts w:ascii="Times New Roman" w:eastAsia="Times New Roman" w:hAnsi="Times New Roman" w:cs="Times New Roman"/>
          <w:sz w:val="20"/>
          <w:szCs w:val="20"/>
        </w:rPr>
        <w:t>Bahçe ve açık oyun alanlarında bulunan oturma üniteleri salgın hastalık (COVID-19 vb.) dönemlerine özgü önlemlere (fiziki mesafe düzenlemeleri vb.) göre dü</w:t>
      </w:r>
      <w:r>
        <w:rPr>
          <w:rFonts w:ascii="Times New Roman" w:eastAsia="Times New Roman" w:hAnsi="Times New Roman" w:cs="Times New Roman"/>
          <w:sz w:val="20"/>
          <w:szCs w:val="20"/>
        </w:rPr>
        <w:t>zenlenmeli ve kontrolü sağlanmalıdır.</w:t>
      </w:r>
    </w:p>
    <w:p w:rsidR="005D0EE6" w:rsidRPr="005D0EE6" w:rsidRDefault="005D0EE6" w:rsidP="003D2326">
      <w:pPr>
        <w:pStyle w:val="ListeParagraf"/>
        <w:numPr>
          <w:ilvl w:val="0"/>
          <w:numId w:val="4"/>
        </w:numPr>
        <w:spacing w:line="480" w:lineRule="auto"/>
        <w:ind w:left="714" w:hanging="357"/>
        <w:jc w:val="both"/>
      </w:pPr>
      <w:r w:rsidRPr="0031139D">
        <w:rPr>
          <w:rFonts w:ascii="Times New Roman" w:eastAsia="Times New Roman" w:hAnsi="Times New Roman" w:cs="Times New Roman"/>
          <w:sz w:val="20"/>
          <w:szCs w:val="20"/>
        </w:rPr>
        <w:t xml:space="preserve">Temizlik/dezenfeksiyon plan/programlarına uygun düzenli olarak temizlik ve dezenfeksiyon yapılması, sık kullanılan alan ve malzemelerin daha </w:t>
      </w:r>
      <w:r>
        <w:rPr>
          <w:rFonts w:ascii="Times New Roman" w:eastAsia="Times New Roman" w:hAnsi="Times New Roman" w:cs="Times New Roman"/>
          <w:sz w:val="20"/>
          <w:szCs w:val="20"/>
        </w:rPr>
        <w:t>sık temizlenmesi sağlanmalıdır.</w:t>
      </w:r>
    </w:p>
    <w:p w:rsidR="005D0EE6" w:rsidRPr="005D0EE6" w:rsidRDefault="005D0EE6" w:rsidP="003D2326">
      <w:pPr>
        <w:pStyle w:val="ListeParagraf"/>
        <w:numPr>
          <w:ilvl w:val="0"/>
          <w:numId w:val="4"/>
        </w:numPr>
        <w:spacing w:line="480" w:lineRule="auto"/>
        <w:ind w:left="714" w:hanging="357"/>
        <w:jc w:val="both"/>
      </w:pPr>
      <w:r w:rsidRPr="0031139D">
        <w:rPr>
          <w:rFonts w:ascii="Times New Roman" w:eastAsia="Times New Roman" w:hAnsi="Times New Roman" w:cs="Times New Roman"/>
          <w:sz w:val="20"/>
          <w:szCs w:val="20"/>
        </w:rPr>
        <w:t xml:space="preserve">Bahçe ve açık oyun alanlarında uygun yerlere salgın hastalık dönemlerine özgü kurallar (sosyal mesafe, maske kullanımı, el temizliği ile </w:t>
      </w:r>
      <w:proofErr w:type="gramStart"/>
      <w:r w:rsidRPr="0031139D">
        <w:rPr>
          <w:rFonts w:ascii="Times New Roman" w:eastAsia="Times New Roman" w:hAnsi="Times New Roman" w:cs="Times New Roman"/>
          <w:sz w:val="20"/>
          <w:szCs w:val="20"/>
        </w:rPr>
        <w:t>enfeksiyon</w:t>
      </w:r>
      <w:proofErr w:type="gramEnd"/>
      <w:r w:rsidRPr="0031139D">
        <w:rPr>
          <w:rFonts w:ascii="Times New Roman" w:eastAsia="Times New Roman" w:hAnsi="Times New Roman" w:cs="Times New Roman"/>
          <w:sz w:val="20"/>
          <w:szCs w:val="20"/>
        </w:rPr>
        <w:t xml:space="preserve"> yayılmasını önlemenin yollarını açıklayan bilgilendirme amaçlı afişler, posterler, tabela, uyarı işaretleri </w:t>
      </w:r>
      <w:r>
        <w:rPr>
          <w:rFonts w:ascii="Times New Roman" w:eastAsia="Times New Roman" w:hAnsi="Times New Roman" w:cs="Times New Roman"/>
          <w:sz w:val="20"/>
          <w:szCs w:val="20"/>
        </w:rPr>
        <w:t>vb. asılmalıdır.</w:t>
      </w:r>
    </w:p>
    <w:p w:rsidR="005D0EE6" w:rsidRPr="001F090D" w:rsidRDefault="005D0EE6" w:rsidP="003D2326">
      <w:pPr>
        <w:pStyle w:val="ListeParagraf"/>
        <w:numPr>
          <w:ilvl w:val="0"/>
          <w:numId w:val="4"/>
        </w:numPr>
        <w:spacing w:line="480" w:lineRule="auto"/>
        <w:ind w:left="714" w:hanging="357"/>
        <w:jc w:val="both"/>
      </w:pPr>
      <w:r w:rsidRPr="0031139D">
        <w:rPr>
          <w:rFonts w:ascii="Times New Roman" w:eastAsia="Times New Roman" w:hAnsi="Times New Roman" w:cs="Times New Roman"/>
          <w:sz w:val="20"/>
          <w:szCs w:val="20"/>
        </w:rPr>
        <w:t>Elle temas etmeden açılabilir-kapanabilir pedallı, sensörlü, vb.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atık kumbaraları bulunmalıdır.</w:t>
      </w:r>
    </w:p>
    <w:p w:rsidR="001F090D" w:rsidRDefault="001F090D" w:rsidP="003D2326">
      <w:pPr>
        <w:pStyle w:val="ListeParagraf"/>
        <w:numPr>
          <w:ilvl w:val="0"/>
          <w:numId w:val="4"/>
        </w:numPr>
        <w:spacing w:line="480" w:lineRule="auto"/>
        <w:ind w:left="714" w:hanging="357"/>
        <w:jc w:val="both"/>
        <w:rPr>
          <w:rFonts w:ascii="Times New Roman" w:hAnsi="Times New Roman"/>
          <w:sz w:val="20"/>
        </w:rPr>
      </w:pPr>
      <w:r w:rsidRPr="001F090D">
        <w:rPr>
          <w:rFonts w:ascii="Times New Roman" w:hAnsi="Times New Roman"/>
          <w:sz w:val="20"/>
        </w:rPr>
        <w:t>Temizlik/dezenfeksiyon plan/programlarına uygun düzenli olara</w:t>
      </w:r>
      <w:bookmarkStart w:id="0" w:name="_GoBack"/>
      <w:bookmarkEnd w:id="0"/>
      <w:r w:rsidRPr="001F090D">
        <w:rPr>
          <w:rFonts w:ascii="Times New Roman" w:hAnsi="Times New Roman"/>
          <w:sz w:val="20"/>
        </w:rPr>
        <w:t xml:space="preserve">k temizlik ve dezenfeksiyon yapılması, sık kullanılan alan ve malzemelerin daha </w:t>
      </w:r>
      <w:r>
        <w:rPr>
          <w:rFonts w:ascii="Times New Roman" w:hAnsi="Times New Roman"/>
          <w:sz w:val="20"/>
        </w:rPr>
        <w:t>sık temizlenmesi sağlanmalıdır.</w:t>
      </w:r>
    </w:p>
    <w:p w:rsidR="001F090D" w:rsidRDefault="001F090D" w:rsidP="001F090D">
      <w:pPr>
        <w:jc w:val="both"/>
      </w:pPr>
    </w:p>
    <w:sectPr w:rsidR="001F090D" w:rsidSect="002F03BC"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52D"/>
    <w:rsid w:val="001F090D"/>
    <w:rsid w:val="002073F9"/>
    <w:rsid w:val="002F03BC"/>
    <w:rsid w:val="00347751"/>
    <w:rsid w:val="003D2326"/>
    <w:rsid w:val="005D0EE6"/>
    <w:rsid w:val="0062652D"/>
    <w:rsid w:val="006C6ADC"/>
    <w:rsid w:val="00A06294"/>
    <w:rsid w:val="00A51A6D"/>
    <w:rsid w:val="00B5327A"/>
    <w:rsid w:val="00BA5CDF"/>
    <w:rsid w:val="00CC41EF"/>
    <w:rsid w:val="00EB5AA2"/>
    <w:rsid w:val="00EF4C77"/>
    <w:rsid w:val="00F0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6</cp:revision>
  <dcterms:created xsi:type="dcterms:W3CDTF">2020-08-24T11:47:00Z</dcterms:created>
  <dcterms:modified xsi:type="dcterms:W3CDTF">2020-08-28T08:59:00Z</dcterms:modified>
</cp:coreProperties>
</file>